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ED5F" w14:textId="7F31CD2D" w:rsidR="008A3765" w:rsidRDefault="008D6E13" w:rsidP="008A3765">
      <w:pPr>
        <w:tabs>
          <w:tab w:val="right" w:pos="9360"/>
        </w:tabs>
        <w:jc w:val="both"/>
        <w:rPr>
          <w:b/>
          <w:sz w:val="32"/>
          <w:szCs w:val="32"/>
        </w:rPr>
      </w:pPr>
      <w:r>
        <w:rPr>
          <w:b/>
          <w:noProof/>
        </w:rPr>
        <mc:AlternateContent>
          <mc:Choice Requires="wps">
            <w:drawing>
              <wp:anchor distT="0" distB="0" distL="114300" distR="114300" simplePos="0" relativeHeight="251663360" behindDoc="1" locked="0" layoutInCell="1" allowOverlap="1" wp14:anchorId="6299D62E" wp14:editId="410173C8">
                <wp:simplePos x="0" y="0"/>
                <wp:positionH relativeFrom="column">
                  <wp:posOffset>-303530</wp:posOffset>
                </wp:positionH>
                <wp:positionV relativeFrom="paragraph">
                  <wp:posOffset>297815</wp:posOffset>
                </wp:positionV>
                <wp:extent cx="6515100" cy="838835"/>
                <wp:effectExtent l="0" t="0" r="19050" b="18415"/>
                <wp:wrapNone/>
                <wp:docPr id="725016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8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93B53D" w14:textId="77777777" w:rsidR="008D6E13" w:rsidRDefault="008D6E13" w:rsidP="008D6E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D62E" id="_x0000_t202" coordsize="21600,21600" o:spt="202" path="m,l,21600r21600,l21600,xe">
                <v:stroke joinstyle="miter"/>
                <v:path gradientshapeok="t" o:connecttype="rect"/>
              </v:shapetype>
              <v:shape id="Text Box 5" o:spid="_x0000_s1026" type="#_x0000_t202" style="position:absolute;left:0;text-align:left;margin-left:-23.9pt;margin-top:23.45pt;width:513pt;height:6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" filled="f">
                <v:textbox>
                  <w:txbxContent>
                    <w:p w14:paraId="7F93B53D" w14:textId="77777777" w:rsidR="008D6E13" w:rsidRDefault="008D6E13" w:rsidP="008D6E13"/>
                  </w:txbxContent>
                </v:textbox>
              </v:shape>
            </w:pict>
          </mc:Fallback>
        </mc:AlternateContent>
      </w:r>
      <w:r w:rsidR="008A3765">
        <w:rPr>
          <w:b/>
          <w:sz w:val="32"/>
          <w:szCs w:val="32"/>
        </w:rPr>
        <w:tab/>
        <w:t>Fiscal Officer</w:t>
      </w:r>
    </w:p>
    <w:p w14:paraId="207A9851" w14:textId="0FA4AD94" w:rsidR="008A3765" w:rsidRPr="00F76AF5" w:rsidRDefault="008A3765" w:rsidP="00FE72A9">
      <w:pPr>
        <w:tabs>
          <w:tab w:val="right" w:pos="9270"/>
        </w:tabs>
        <w:spacing w:after="0" w:line="240" w:lineRule="auto"/>
        <w:jc w:val="both"/>
        <w:rPr>
          <w:rFonts w:ascii="Calibri" w:hAnsi="Calibri" w:cs="Calibri"/>
          <w:bCs/>
          <w:sz w:val="22"/>
          <w:szCs w:val="22"/>
        </w:rPr>
      </w:pPr>
      <w:r w:rsidRPr="00F76AF5">
        <w:rPr>
          <w:rFonts w:ascii="Calibri" w:hAnsi="Calibri" w:cs="Calibri"/>
          <w:b/>
          <w:sz w:val="22"/>
          <w:szCs w:val="22"/>
        </w:rPr>
        <w:t xml:space="preserve">Supervisor: </w:t>
      </w:r>
      <w:r w:rsidRPr="00F76AF5">
        <w:rPr>
          <w:rFonts w:ascii="Calibri" w:hAnsi="Calibri" w:cs="Calibri"/>
          <w:bCs/>
          <w:sz w:val="22"/>
          <w:szCs w:val="22"/>
        </w:rPr>
        <w:t xml:space="preserve">Board of Trustees </w:t>
      </w:r>
      <w:r w:rsidRPr="00F76AF5">
        <w:rPr>
          <w:rFonts w:ascii="Calibri" w:hAnsi="Calibri" w:cs="Calibri"/>
          <w:b/>
          <w:sz w:val="22"/>
          <w:szCs w:val="22"/>
        </w:rPr>
        <w:tab/>
        <w:t xml:space="preserve">Hours: </w:t>
      </w:r>
      <w:r w:rsidRPr="00F76AF5">
        <w:rPr>
          <w:rFonts w:ascii="Calibri" w:hAnsi="Calibri" w:cs="Calibri"/>
          <w:bCs/>
          <w:sz w:val="22"/>
          <w:szCs w:val="22"/>
        </w:rPr>
        <w:t>Part time/Non-exempt/</w:t>
      </w:r>
      <w:r w:rsidR="00EE5B09">
        <w:rPr>
          <w:rFonts w:ascii="Calibri" w:hAnsi="Calibri" w:cs="Calibri"/>
          <w:bCs/>
          <w:sz w:val="22"/>
          <w:szCs w:val="22"/>
        </w:rPr>
        <w:t>Salary</w:t>
      </w:r>
    </w:p>
    <w:p w14:paraId="1A3220E4" w14:textId="6936D7AB" w:rsidR="008A3765" w:rsidRPr="00F76AF5" w:rsidRDefault="008A3765" w:rsidP="00FE72A9">
      <w:pPr>
        <w:tabs>
          <w:tab w:val="right" w:pos="9270"/>
        </w:tabs>
        <w:spacing w:after="0" w:line="240" w:lineRule="auto"/>
        <w:jc w:val="both"/>
        <w:rPr>
          <w:rFonts w:ascii="Calibri" w:hAnsi="Calibri" w:cs="Calibri"/>
          <w:bCs/>
          <w:sz w:val="22"/>
          <w:szCs w:val="22"/>
        </w:rPr>
      </w:pPr>
      <w:r w:rsidRPr="00F76AF5">
        <w:rPr>
          <w:rFonts w:ascii="Calibri" w:hAnsi="Calibri" w:cs="Calibri"/>
          <w:b/>
          <w:sz w:val="22"/>
          <w:szCs w:val="22"/>
        </w:rPr>
        <w:t xml:space="preserve">Salary: </w:t>
      </w:r>
      <w:r w:rsidRPr="00F76AF5">
        <w:rPr>
          <w:rFonts w:ascii="Calibri" w:hAnsi="Calibri" w:cs="Calibri"/>
          <w:bCs/>
          <w:sz w:val="22"/>
          <w:szCs w:val="22"/>
        </w:rPr>
        <w:t>Subject to experience</w:t>
      </w:r>
      <w:r w:rsidRPr="00F76AF5">
        <w:rPr>
          <w:rFonts w:ascii="Calibri" w:hAnsi="Calibri" w:cs="Calibri"/>
          <w:b/>
          <w:sz w:val="22"/>
          <w:szCs w:val="22"/>
        </w:rPr>
        <w:tab/>
        <w:t xml:space="preserve">Schedule: </w:t>
      </w:r>
      <w:r w:rsidRPr="00F76AF5">
        <w:rPr>
          <w:rFonts w:ascii="Calibri" w:hAnsi="Calibri" w:cs="Calibri"/>
          <w:bCs/>
          <w:sz w:val="22"/>
          <w:szCs w:val="22"/>
        </w:rPr>
        <w:t>Flexible onsite and remote</w:t>
      </w:r>
    </w:p>
    <w:p w14:paraId="2EBEC5FE" w14:textId="4740265B" w:rsidR="008A3765" w:rsidRPr="00F76AF5" w:rsidRDefault="008A3765" w:rsidP="008A3765">
      <w:pPr>
        <w:tabs>
          <w:tab w:val="left" w:pos="4860"/>
        </w:tabs>
        <w:spacing w:after="0" w:line="240" w:lineRule="auto"/>
        <w:jc w:val="both"/>
        <w:rPr>
          <w:rFonts w:ascii="Calibri" w:hAnsi="Calibri" w:cs="Calibri"/>
          <w:b/>
          <w:sz w:val="22"/>
          <w:szCs w:val="22"/>
        </w:rPr>
      </w:pPr>
      <w:r w:rsidRPr="00F76AF5">
        <w:rPr>
          <w:rFonts w:ascii="Calibri" w:hAnsi="Calibri" w:cs="Calibri"/>
          <w:b/>
          <w:sz w:val="22"/>
          <w:szCs w:val="22"/>
        </w:rPr>
        <w:t xml:space="preserve">Benefits: </w:t>
      </w:r>
      <w:r w:rsidRPr="00F76AF5">
        <w:rPr>
          <w:rFonts w:ascii="Calibri" w:hAnsi="Calibri" w:cs="Calibri"/>
          <w:sz w:val="22"/>
          <w:szCs w:val="22"/>
        </w:rPr>
        <w:t>OPERS retirement.</w:t>
      </w:r>
      <w:r w:rsidRPr="00F76AF5">
        <w:rPr>
          <w:rFonts w:ascii="Calibri" w:hAnsi="Calibri" w:cs="Calibri"/>
          <w:b/>
          <w:sz w:val="22"/>
          <w:szCs w:val="22"/>
        </w:rPr>
        <w:t xml:space="preserve"> </w:t>
      </w:r>
      <w:r w:rsidRPr="00F76AF5">
        <w:rPr>
          <w:rFonts w:ascii="Calibri" w:hAnsi="Calibri" w:cs="Calibri"/>
          <w:bCs/>
          <w:sz w:val="22"/>
          <w:szCs w:val="22"/>
        </w:rPr>
        <w:t>Discounts on library room rentals and copies. Continuing education.</w:t>
      </w:r>
      <w:r w:rsidRPr="00F76AF5">
        <w:rPr>
          <w:rFonts w:ascii="Calibri" w:hAnsi="Calibri" w:cs="Calibri"/>
          <w:b/>
          <w:sz w:val="22"/>
          <w:szCs w:val="22"/>
        </w:rPr>
        <w:t xml:space="preserve"> </w:t>
      </w:r>
    </w:p>
    <w:p w14:paraId="67BE71F8" w14:textId="427A1F87" w:rsidR="008A3765" w:rsidRPr="00F76AF5" w:rsidRDefault="008A3765" w:rsidP="008A3765">
      <w:pPr>
        <w:tabs>
          <w:tab w:val="left" w:pos="4860"/>
        </w:tabs>
        <w:spacing w:after="0" w:line="240" w:lineRule="auto"/>
        <w:jc w:val="both"/>
        <w:rPr>
          <w:rFonts w:ascii="Calibri" w:hAnsi="Calibri" w:cs="Calibri"/>
          <w:sz w:val="22"/>
          <w:szCs w:val="22"/>
        </w:rPr>
      </w:pPr>
      <w:r w:rsidRPr="00F76AF5">
        <w:rPr>
          <w:rFonts w:ascii="Calibri" w:hAnsi="Calibri" w:cs="Calibri"/>
          <w:b/>
          <w:sz w:val="22"/>
          <w:szCs w:val="22"/>
        </w:rPr>
        <w:t xml:space="preserve">Revised: </w:t>
      </w:r>
      <w:r w:rsidRPr="00F76AF5">
        <w:rPr>
          <w:rFonts w:ascii="Calibri" w:hAnsi="Calibri" w:cs="Calibri"/>
          <w:bCs/>
          <w:sz w:val="22"/>
          <w:szCs w:val="22"/>
        </w:rPr>
        <w:t>May 2025</w:t>
      </w:r>
    </w:p>
    <w:p w14:paraId="37D077D9" w14:textId="27804708" w:rsidR="008A3765" w:rsidRPr="00664D7F" w:rsidRDefault="008A3765" w:rsidP="008A3765">
      <w:pPr>
        <w:tabs>
          <w:tab w:val="left" w:pos="4860"/>
        </w:tabs>
        <w:spacing w:after="0" w:line="240" w:lineRule="auto"/>
        <w:jc w:val="both"/>
        <w:rPr>
          <w:b/>
        </w:rPr>
      </w:pPr>
    </w:p>
    <w:p w14:paraId="1AED8987" w14:textId="168DECBC" w:rsidR="008A3765" w:rsidRPr="00C76B29" w:rsidRDefault="008A3765" w:rsidP="005B7168">
      <w:pPr>
        <w:spacing w:after="0" w:line="240" w:lineRule="auto"/>
        <w:jc w:val="both"/>
        <w:rPr>
          <w:rFonts w:ascii="Calibri" w:hAnsi="Calibri" w:cs="Calibri"/>
          <w:sz w:val="22"/>
          <w:szCs w:val="22"/>
        </w:rPr>
      </w:pPr>
      <w:r w:rsidRPr="00C76B29">
        <w:rPr>
          <w:rFonts w:ascii="Calibri" w:hAnsi="Calibri" w:cs="Calibri"/>
          <w:b/>
          <w:sz w:val="22"/>
          <w:szCs w:val="22"/>
        </w:rPr>
        <w:t>Job Responsibilities:</w:t>
      </w:r>
      <w:r w:rsidRPr="00C76B29">
        <w:rPr>
          <w:rFonts w:ascii="Calibri" w:hAnsi="Calibri" w:cs="Calibri"/>
          <w:sz w:val="22"/>
          <w:szCs w:val="22"/>
        </w:rPr>
        <w:t xml:space="preserve">  </w:t>
      </w:r>
    </w:p>
    <w:p w14:paraId="330779AF" w14:textId="3461A4AD" w:rsidR="008A3765" w:rsidRPr="00C76B29" w:rsidRDefault="008A3765" w:rsidP="005B7168">
      <w:pPr>
        <w:spacing w:after="0" w:line="240" w:lineRule="auto"/>
        <w:rPr>
          <w:rFonts w:ascii="Calibri" w:hAnsi="Calibri" w:cs="Calibri"/>
          <w:sz w:val="22"/>
          <w:szCs w:val="22"/>
        </w:rPr>
      </w:pPr>
      <w:r w:rsidRPr="00C76B29">
        <w:rPr>
          <w:rFonts w:ascii="Calibri" w:hAnsi="Calibri" w:cs="Calibri"/>
          <w:sz w:val="22"/>
          <w:szCs w:val="22"/>
        </w:rPr>
        <w:t xml:space="preserve">Serves as the financial officer for the </w:t>
      </w:r>
      <w:r w:rsidR="00525965">
        <w:rPr>
          <w:rFonts w:ascii="Calibri" w:hAnsi="Calibri" w:cs="Calibri"/>
          <w:sz w:val="22"/>
          <w:szCs w:val="22"/>
        </w:rPr>
        <w:t>Forest Jackson Public Library</w:t>
      </w:r>
      <w:r w:rsidRPr="00C76B29">
        <w:rPr>
          <w:rFonts w:ascii="Calibri" w:hAnsi="Calibri" w:cs="Calibri"/>
          <w:sz w:val="22"/>
          <w:szCs w:val="22"/>
        </w:rPr>
        <w:t xml:space="preserve"> in accordance with federal, state, and local laws and regulations, the directives of the auditor of the State of Ohio, and the policies and decisions of the </w:t>
      </w:r>
      <w:r w:rsidR="00525965">
        <w:rPr>
          <w:rFonts w:ascii="Calibri" w:hAnsi="Calibri" w:cs="Calibri"/>
          <w:sz w:val="22"/>
          <w:szCs w:val="22"/>
        </w:rPr>
        <w:t>Forest Jackson Public Library</w:t>
      </w:r>
      <w:r w:rsidRPr="00C76B29">
        <w:rPr>
          <w:rFonts w:ascii="Calibri" w:hAnsi="Calibri" w:cs="Calibri"/>
          <w:sz w:val="22"/>
          <w:szCs w:val="22"/>
        </w:rPr>
        <w:t xml:space="preserve"> board of trustees.</w:t>
      </w:r>
    </w:p>
    <w:p w14:paraId="1DFECF76" w14:textId="516DD2DE" w:rsidR="00090BD6" w:rsidRPr="00C76B29" w:rsidRDefault="00090BD6" w:rsidP="005B7168">
      <w:pPr>
        <w:spacing w:after="0" w:line="240" w:lineRule="auto"/>
        <w:jc w:val="both"/>
        <w:rPr>
          <w:rFonts w:ascii="Calibri" w:hAnsi="Calibri" w:cs="Calibri"/>
          <w:b/>
          <w:sz w:val="22"/>
          <w:szCs w:val="22"/>
        </w:rPr>
      </w:pPr>
    </w:p>
    <w:p w14:paraId="5FDD1723" w14:textId="687CFCE5" w:rsidR="008A3765" w:rsidRPr="00C76B29" w:rsidRDefault="008A3765" w:rsidP="005B7168">
      <w:pPr>
        <w:spacing w:after="0" w:line="240" w:lineRule="auto"/>
        <w:jc w:val="both"/>
        <w:rPr>
          <w:rFonts w:ascii="Calibri" w:hAnsi="Calibri" w:cs="Calibri"/>
          <w:b/>
          <w:sz w:val="22"/>
          <w:szCs w:val="22"/>
        </w:rPr>
      </w:pPr>
      <w:r w:rsidRPr="00C76B29">
        <w:rPr>
          <w:rFonts w:ascii="Calibri" w:hAnsi="Calibri" w:cs="Calibri"/>
          <w:b/>
          <w:sz w:val="22"/>
          <w:szCs w:val="22"/>
        </w:rPr>
        <w:t>Principal Duties:</w:t>
      </w:r>
    </w:p>
    <w:p w14:paraId="04633059" w14:textId="763B0391"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Attends all regular meetings of the board of trustees.</w:t>
      </w:r>
    </w:p>
    <w:p w14:paraId="2525264F" w14:textId="0F8998DA"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Prepares monthly</w:t>
      </w:r>
      <w:r w:rsidR="00B1230A">
        <w:rPr>
          <w:rFonts w:ascii="Calibri" w:hAnsi="Calibri" w:cs="Calibri"/>
          <w:sz w:val="22"/>
          <w:szCs w:val="22"/>
        </w:rPr>
        <w:t xml:space="preserve"> and annual</w:t>
      </w:r>
      <w:r w:rsidRPr="00C76B29">
        <w:rPr>
          <w:rFonts w:ascii="Calibri" w:hAnsi="Calibri" w:cs="Calibri"/>
          <w:sz w:val="22"/>
          <w:szCs w:val="22"/>
        </w:rPr>
        <w:t xml:space="preserve"> financial report for presentation at board meetings</w:t>
      </w:r>
      <w:r w:rsidR="00B1230A">
        <w:rPr>
          <w:rFonts w:ascii="Calibri" w:hAnsi="Calibri" w:cs="Calibri"/>
          <w:sz w:val="22"/>
          <w:szCs w:val="22"/>
        </w:rPr>
        <w:t>.</w:t>
      </w:r>
    </w:p>
    <w:p w14:paraId="4CA39F01" w14:textId="633390A5"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Keeps the financial records of library funds in accordance with Chapter 117-4 of the Ohio Administrative Code, which lists the requirements of the auditor of the state of Ohio.</w:t>
      </w:r>
    </w:p>
    <w:p w14:paraId="3C17CD9E" w14:textId="5AA091EB"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 xml:space="preserve">Keeps the accounts of funds </w:t>
      </w:r>
      <w:r w:rsidR="00016A95">
        <w:rPr>
          <w:rFonts w:ascii="Calibri" w:hAnsi="Calibri" w:cs="Calibri"/>
          <w:sz w:val="22"/>
          <w:szCs w:val="22"/>
        </w:rPr>
        <w:t>as</w:t>
      </w:r>
      <w:r w:rsidRPr="00C76B29">
        <w:rPr>
          <w:rFonts w:ascii="Calibri" w:hAnsi="Calibri" w:cs="Calibri"/>
          <w:sz w:val="22"/>
          <w:szCs w:val="22"/>
        </w:rPr>
        <w:t xml:space="preserve"> prescribed by the Ohio Bureau of Inspections and Supervision of Public Affairs.</w:t>
      </w:r>
    </w:p>
    <w:p w14:paraId="317037CD" w14:textId="6D33CB12"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Receives and deposits all library funds in approved depositories.</w:t>
      </w:r>
    </w:p>
    <w:p w14:paraId="39198871" w14:textId="0E22F159"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Manages the investment of active and interim funds at the board’s direction.</w:t>
      </w:r>
    </w:p>
    <w:p w14:paraId="23943025" w14:textId="3EAD5B2E"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 xml:space="preserve">Pays </w:t>
      </w:r>
      <w:r w:rsidR="00F64B28">
        <w:rPr>
          <w:rFonts w:ascii="Calibri" w:hAnsi="Calibri" w:cs="Calibri"/>
          <w:sz w:val="22"/>
          <w:szCs w:val="22"/>
        </w:rPr>
        <w:t>invoices</w:t>
      </w:r>
      <w:r w:rsidR="001D3E9A">
        <w:rPr>
          <w:rFonts w:ascii="Calibri" w:hAnsi="Calibri" w:cs="Calibri"/>
          <w:sz w:val="22"/>
          <w:szCs w:val="22"/>
        </w:rPr>
        <w:t xml:space="preserve"> (checks co-signed by</w:t>
      </w:r>
      <w:r w:rsidR="00B01771">
        <w:rPr>
          <w:rFonts w:ascii="Calibri" w:hAnsi="Calibri" w:cs="Calibri"/>
          <w:sz w:val="22"/>
          <w:szCs w:val="22"/>
        </w:rPr>
        <w:t xml:space="preserve"> the board</w:t>
      </w:r>
      <w:r w:rsidRPr="00C76B29">
        <w:rPr>
          <w:rFonts w:ascii="Calibri" w:hAnsi="Calibri" w:cs="Calibri"/>
          <w:sz w:val="22"/>
          <w:szCs w:val="22"/>
        </w:rPr>
        <w:t xml:space="preserve"> president, vice president, or secretary</w:t>
      </w:r>
      <w:r w:rsidR="00862280">
        <w:rPr>
          <w:rFonts w:ascii="Calibri" w:hAnsi="Calibri" w:cs="Calibri"/>
          <w:sz w:val="22"/>
          <w:szCs w:val="22"/>
        </w:rPr>
        <w:t>)</w:t>
      </w:r>
      <w:r w:rsidRPr="00C76B29">
        <w:rPr>
          <w:rFonts w:ascii="Calibri" w:hAnsi="Calibri" w:cs="Calibri"/>
          <w:sz w:val="22"/>
          <w:szCs w:val="22"/>
        </w:rPr>
        <w:t>.</w:t>
      </w:r>
    </w:p>
    <w:p w14:paraId="0707ADCC" w14:textId="77777777"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Processes all payroll, fringe benefit, and retirement system payments in compliance with the Ohio Revised Code and applicable federal, state, and local regulations.</w:t>
      </w:r>
    </w:p>
    <w:p w14:paraId="4CA320FB" w14:textId="77777777"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Maintains a permanent file of payroll, fringe benefit, and retirement system records as mandated by law and good business practice.</w:t>
      </w:r>
    </w:p>
    <w:p w14:paraId="29352E07" w14:textId="5882621E"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Prepares and files all fiscal and payroll reports to federal, state, and local authorities</w:t>
      </w:r>
      <w:r w:rsidR="00BF2356">
        <w:rPr>
          <w:rFonts w:ascii="Calibri" w:hAnsi="Calibri" w:cs="Calibri"/>
          <w:sz w:val="22"/>
          <w:szCs w:val="22"/>
        </w:rPr>
        <w:t>.</w:t>
      </w:r>
    </w:p>
    <w:p w14:paraId="78338B25" w14:textId="7E606E0B"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Works with the director in preparation of the annual appropriations resolution and budget.</w:t>
      </w:r>
    </w:p>
    <w:p w14:paraId="7F23C9B4" w14:textId="77777777" w:rsidR="008A3765" w:rsidRPr="00C76B29" w:rsidRDefault="008A3765" w:rsidP="005B7168">
      <w:pPr>
        <w:pStyle w:val="ListParagraph"/>
        <w:numPr>
          <w:ilvl w:val="0"/>
          <w:numId w:val="1"/>
        </w:numPr>
        <w:spacing w:after="0" w:line="240" w:lineRule="auto"/>
        <w:rPr>
          <w:rFonts w:ascii="Calibri" w:hAnsi="Calibri" w:cs="Calibri"/>
          <w:sz w:val="22"/>
          <w:szCs w:val="22"/>
        </w:rPr>
      </w:pPr>
      <w:r w:rsidRPr="00C76B29">
        <w:rPr>
          <w:rFonts w:ascii="Calibri" w:hAnsi="Calibri" w:cs="Calibri"/>
          <w:sz w:val="22"/>
          <w:szCs w:val="22"/>
        </w:rPr>
        <w:t>Knows the library statutory requirements and powers as authorized in the Ohio Revised Code, the opinions of the Ohio Attorney General, and other federal, state, and local laws and regulations.</w:t>
      </w:r>
    </w:p>
    <w:p w14:paraId="6F3D608A" w14:textId="77777777" w:rsidR="008A3765" w:rsidRPr="00C76B29" w:rsidRDefault="008A3765" w:rsidP="005B7168">
      <w:pPr>
        <w:spacing w:after="0" w:line="240" w:lineRule="auto"/>
        <w:rPr>
          <w:rFonts w:ascii="Calibri" w:hAnsi="Calibri" w:cs="Calibri"/>
          <w:sz w:val="22"/>
          <w:szCs w:val="22"/>
        </w:rPr>
      </w:pPr>
    </w:p>
    <w:p w14:paraId="71AE5FE4" w14:textId="77777777" w:rsidR="00090BD6" w:rsidRPr="00C76B29" w:rsidRDefault="00090BD6" w:rsidP="005B7168">
      <w:pPr>
        <w:tabs>
          <w:tab w:val="left" w:pos="540"/>
        </w:tabs>
        <w:spacing w:after="0" w:line="240" w:lineRule="auto"/>
        <w:jc w:val="both"/>
        <w:rPr>
          <w:rFonts w:ascii="Calibri" w:hAnsi="Calibri" w:cs="Calibri"/>
          <w:b/>
          <w:sz w:val="22"/>
          <w:szCs w:val="22"/>
        </w:rPr>
      </w:pPr>
      <w:r w:rsidRPr="00C76B29">
        <w:rPr>
          <w:rFonts w:ascii="Calibri" w:hAnsi="Calibri" w:cs="Calibri"/>
          <w:b/>
          <w:sz w:val="22"/>
          <w:szCs w:val="22"/>
        </w:rPr>
        <w:t>Skills and Abilities:</w:t>
      </w:r>
    </w:p>
    <w:p w14:paraId="6111EAE0" w14:textId="7160EDD4" w:rsidR="008A3765" w:rsidRDefault="008A3765" w:rsidP="005B7168">
      <w:pPr>
        <w:pStyle w:val="ListParagraph"/>
        <w:numPr>
          <w:ilvl w:val="0"/>
          <w:numId w:val="2"/>
        </w:numPr>
        <w:spacing w:after="0" w:line="240" w:lineRule="auto"/>
        <w:rPr>
          <w:rFonts w:ascii="Calibri" w:hAnsi="Calibri" w:cs="Calibri"/>
          <w:sz w:val="22"/>
          <w:szCs w:val="22"/>
        </w:rPr>
      </w:pPr>
      <w:r w:rsidRPr="00C76B29">
        <w:rPr>
          <w:rFonts w:ascii="Calibri" w:hAnsi="Calibri" w:cs="Calibri"/>
          <w:sz w:val="22"/>
          <w:szCs w:val="22"/>
        </w:rPr>
        <w:t>Ability to work as a team member in achieving the library’s mission in the community. Personal and professional integrity.</w:t>
      </w:r>
    </w:p>
    <w:p w14:paraId="03C3044D" w14:textId="11E1BCFE" w:rsidR="00FE72A9" w:rsidRPr="00FE72A9" w:rsidRDefault="00887A9F" w:rsidP="00FE72A9">
      <w:pPr>
        <w:pStyle w:val="ListParagraph"/>
        <w:numPr>
          <w:ilvl w:val="0"/>
          <w:numId w:val="2"/>
        </w:numPr>
        <w:spacing w:after="0" w:line="240" w:lineRule="auto"/>
        <w:rPr>
          <w:rFonts w:ascii="Calibri" w:hAnsi="Calibri" w:cs="Calibri"/>
          <w:sz w:val="22"/>
          <w:szCs w:val="22"/>
        </w:rPr>
      </w:pPr>
      <w:r w:rsidRPr="00FE72A9">
        <w:rPr>
          <w:rFonts w:ascii="Calibri" w:hAnsi="Calibri" w:cs="Calibri"/>
          <w:sz w:val="22"/>
          <w:szCs w:val="22"/>
        </w:rPr>
        <w:t>Pass a criminal background check (BCI/ FBI) and drug test.</w:t>
      </w:r>
    </w:p>
    <w:p w14:paraId="7C782034" w14:textId="77777777" w:rsidR="00FE72A9" w:rsidRDefault="00FE72A9" w:rsidP="005B7168">
      <w:pPr>
        <w:widowControl w:val="0"/>
        <w:tabs>
          <w:tab w:val="left" w:pos="-720"/>
          <w:tab w:val="left" w:pos="0"/>
          <w:tab w:val="left" w:pos="492"/>
          <w:tab w:val="left" w:pos="1440"/>
        </w:tabs>
        <w:spacing w:after="0" w:line="240" w:lineRule="auto"/>
        <w:jc w:val="both"/>
        <w:rPr>
          <w:rFonts w:ascii="Calibri" w:hAnsi="Calibri" w:cs="Calibri"/>
          <w:b/>
          <w:sz w:val="22"/>
          <w:szCs w:val="22"/>
        </w:rPr>
      </w:pPr>
    </w:p>
    <w:p w14:paraId="26D5489C" w14:textId="1C1C15AC" w:rsidR="00090BD6" w:rsidRPr="00C76B29" w:rsidRDefault="00090BD6" w:rsidP="005B7168">
      <w:pPr>
        <w:widowControl w:val="0"/>
        <w:tabs>
          <w:tab w:val="left" w:pos="-720"/>
          <w:tab w:val="left" w:pos="0"/>
          <w:tab w:val="left" w:pos="492"/>
          <w:tab w:val="left" w:pos="1440"/>
        </w:tabs>
        <w:spacing w:after="0" w:line="240" w:lineRule="auto"/>
        <w:jc w:val="both"/>
        <w:rPr>
          <w:rFonts w:ascii="Calibri" w:hAnsi="Calibri" w:cs="Calibri"/>
          <w:sz w:val="22"/>
          <w:szCs w:val="22"/>
        </w:rPr>
      </w:pPr>
      <w:r w:rsidRPr="00C76B29">
        <w:rPr>
          <w:rFonts w:ascii="Calibri" w:hAnsi="Calibri" w:cs="Calibri"/>
          <w:b/>
          <w:sz w:val="22"/>
          <w:szCs w:val="22"/>
        </w:rPr>
        <w:t>Qualifications:</w:t>
      </w:r>
      <w:r w:rsidRPr="00C76B29">
        <w:rPr>
          <w:rFonts w:ascii="Calibri" w:hAnsi="Calibri" w:cs="Calibri"/>
          <w:sz w:val="22"/>
          <w:szCs w:val="22"/>
        </w:rPr>
        <w:t xml:space="preserve">  </w:t>
      </w:r>
    </w:p>
    <w:p w14:paraId="6271E6CA" w14:textId="77777777" w:rsidR="00090BD6" w:rsidRPr="00C76B29" w:rsidRDefault="00090BD6" w:rsidP="005B7168">
      <w:pPr>
        <w:pStyle w:val="ListParagraph"/>
        <w:numPr>
          <w:ilvl w:val="0"/>
          <w:numId w:val="3"/>
        </w:numPr>
        <w:spacing w:after="0" w:line="240" w:lineRule="auto"/>
        <w:rPr>
          <w:rFonts w:ascii="Calibri" w:hAnsi="Calibri" w:cs="Calibri"/>
          <w:sz w:val="22"/>
          <w:szCs w:val="22"/>
        </w:rPr>
      </w:pPr>
      <w:r w:rsidRPr="00C76B29">
        <w:rPr>
          <w:rFonts w:ascii="Calibri" w:hAnsi="Calibri" w:cs="Calibri"/>
          <w:sz w:val="22"/>
          <w:szCs w:val="22"/>
        </w:rPr>
        <w:t>Experience in public finance administration with previous college or work experience in accounting, business, or public administration, or any equivalent combination of experience, which provides the required knowledge, skills, and abilities.</w:t>
      </w:r>
    </w:p>
    <w:p w14:paraId="7A72943E" w14:textId="77777777" w:rsidR="00090BD6" w:rsidRPr="00C76B29" w:rsidRDefault="00090BD6" w:rsidP="005B7168">
      <w:pPr>
        <w:spacing w:after="0" w:line="240" w:lineRule="auto"/>
        <w:rPr>
          <w:rFonts w:ascii="Calibri" w:hAnsi="Calibri" w:cs="Calibri"/>
          <w:sz w:val="22"/>
          <w:szCs w:val="22"/>
        </w:rPr>
      </w:pPr>
    </w:p>
    <w:p w14:paraId="542171F6" w14:textId="525438F3" w:rsidR="00090BD6" w:rsidRPr="00090BD6" w:rsidRDefault="00090BD6" w:rsidP="005B7168">
      <w:pPr>
        <w:tabs>
          <w:tab w:val="left" w:pos="-720"/>
          <w:tab w:val="left" w:pos="0"/>
          <w:tab w:val="left" w:pos="492"/>
          <w:tab w:val="left" w:pos="1440"/>
        </w:tabs>
        <w:spacing w:after="0" w:line="240" w:lineRule="auto"/>
        <w:jc w:val="both"/>
        <w:rPr>
          <w:rFonts w:ascii="Calibri" w:eastAsia="Calibri" w:hAnsi="Calibri" w:cs="Calibri"/>
          <w:b/>
          <w:kern w:val="0"/>
          <w:sz w:val="22"/>
          <w:szCs w:val="22"/>
          <w14:ligatures w14:val="none"/>
        </w:rPr>
      </w:pPr>
      <w:r w:rsidRPr="00090BD6">
        <w:rPr>
          <w:rFonts w:ascii="Calibri" w:eastAsia="Calibri" w:hAnsi="Calibri" w:cs="Calibri"/>
          <w:b/>
          <w:kern w:val="0"/>
          <w:sz w:val="22"/>
          <w:szCs w:val="22"/>
          <w14:ligatures w14:val="none"/>
        </w:rPr>
        <w:t>The above declarations are not intended to be an all-inclusive list of the duties and responsibilities of the job described, nor are they intended to be such a listing of the skills and abilities required to do the job.  Rather, they are intended only to describe the general nature of the job.</w:t>
      </w:r>
    </w:p>
    <w:p w14:paraId="221DCBC7" w14:textId="77777777" w:rsidR="00090BD6" w:rsidRPr="00090BD6" w:rsidRDefault="00090BD6" w:rsidP="005B7168">
      <w:pPr>
        <w:tabs>
          <w:tab w:val="left" w:pos="-720"/>
          <w:tab w:val="left" w:pos="0"/>
          <w:tab w:val="left" w:pos="492"/>
          <w:tab w:val="left" w:pos="1440"/>
        </w:tabs>
        <w:spacing w:after="0" w:line="240" w:lineRule="auto"/>
        <w:jc w:val="both"/>
        <w:rPr>
          <w:rFonts w:ascii="Calibri" w:eastAsia="Calibri" w:hAnsi="Calibri" w:cs="Calibri"/>
          <w:b/>
          <w:kern w:val="0"/>
          <w:sz w:val="22"/>
          <w:szCs w:val="22"/>
          <w14:ligatures w14:val="none"/>
        </w:rPr>
      </w:pPr>
    </w:p>
    <w:p w14:paraId="6C1F5553" w14:textId="77777777" w:rsidR="00090BD6" w:rsidRPr="00090BD6" w:rsidRDefault="00090BD6" w:rsidP="005B7168">
      <w:pPr>
        <w:tabs>
          <w:tab w:val="left" w:pos="-720"/>
          <w:tab w:val="left" w:pos="0"/>
          <w:tab w:val="left" w:pos="492"/>
          <w:tab w:val="left" w:pos="1440"/>
        </w:tabs>
        <w:spacing w:after="0" w:line="240" w:lineRule="auto"/>
        <w:jc w:val="both"/>
        <w:rPr>
          <w:rFonts w:ascii="Calibri" w:eastAsia="Calibri" w:hAnsi="Calibri" w:cs="Calibri"/>
          <w:b/>
          <w:kern w:val="0"/>
          <w:sz w:val="22"/>
          <w:szCs w:val="22"/>
          <w14:ligatures w14:val="none"/>
        </w:rPr>
      </w:pPr>
    </w:p>
    <w:p w14:paraId="09194EA9" w14:textId="47E25E9B" w:rsidR="00090BD6" w:rsidRPr="00090BD6" w:rsidRDefault="00090BD6" w:rsidP="005B7168">
      <w:pPr>
        <w:widowControl w:val="0"/>
        <w:tabs>
          <w:tab w:val="left" w:pos="-720"/>
          <w:tab w:val="left" w:pos="0"/>
          <w:tab w:val="center" w:pos="4968"/>
        </w:tabs>
        <w:spacing w:after="0" w:line="240" w:lineRule="auto"/>
        <w:jc w:val="both"/>
        <w:rPr>
          <w:rFonts w:ascii="Calibri" w:eastAsia="Calibri" w:hAnsi="Calibri" w:cs="Calibri"/>
          <w:kern w:val="0"/>
          <w:sz w:val="22"/>
          <w:szCs w:val="22"/>
          <w14:ligatures w14:val="none"/>
        </w:rPr>
      </w:pPr>
      <w:r w:rsidRPr="00C76B29">
        <w:rPr>
          <w:rFonts w:ascii="Calibri" w:eastAsia="Calibri" w:hAnsi="Calibri" w:cs="Calibri"/>
          <w:noProof/>
          <w:kern w:val="0"/>
          <w:sz w:val="22"/>
          <w:szCs w:val="22"/>
          <w14:ligatures w14:val="none"/>
        </w:rPr>
        <mc:AlternateContent>
          <mc:Choice Requires="wps">
            <w:drawing>
              <wp:anchor distT="0" distB="0" distL="114300" distR="114300" simplePos="0" relativeHeight="251662336" behindDoc="0" locked="0" layoutInCell="1" allowOverlap="1" wp14:anchorId="5D5D1741" wp14:editId="3E75CA65">
                <wp:simplePos x="0" y="0"/>
                <wp:positionH relativeFrom="column">
                  <wp:posOffset>3232785</wp:posOffset>
                </wp:positionH>
                <wp:positionV relativeFrom="paragraph">
                  <wp:posOffset>107315</wp:posOffset>
                </wp:positionV>
                <wp:extent cx="1474470" cy="0"/>
                <wp:effectExtent l="13335" t="12065" r="7620" b="6985"/>
                <wp:wrapNone/>
                <wp:docPr id="30810051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90C60" id="_x0000_t32" coordsize="21600,21600" o:spt="32" o:oned="t" path="m,l21600,21600e" filled="f">
                <v:path arrowok="t" fillok="f" o:connecttype="none"/>
                <o:lock v:ext="edit" shapetype="t"/>
              </v:shapetype>
              <v:shape id="Straight Arrow Connector 3" o:spid="_x0000_s1026" type="#_x0000_t32" style="position:absolute;margin-left:254.55pt;margin-top:8.45pt;width:11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WduAEAAFYDAAAOAAAAZHJzL2Uyb0RvYy54bWysU8Fu2zAMvQ/YPwi6L46DdN2MOD2k6y7d&#10;FqDdBzCSbAuTRYFU4uTvJ6lJWmy3YT4IlEg+Pj7Sq7vj6MTBEFv0raxncymMV6it71v58/nhwy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"/>
            </w:pict>
          </mc:Fallback>
        </mc:AlternateContent>
      </w:r>
      <w:r w:rsidRPr="00C76B29">
        <w:rPr>
          <w:rFonts w:ascii="Calibri" w:eastAsia="Calibri" w:hAnsi="Calibri" w:cs="Calibri"/>
          <w:noProof/>
          <w:kern w:val="0"/>
          <w:sz w:val="22"/>
          <w:szCs w:val="22"/>
          <w14:ligatures w14:val="none"/>
        </w:rPr>
        <mc:AlternateContent>
          <mc:Choice Requires="wps">
            <w:drawing>
              <wp:anchor distT="0" distB="0" distL="114300" distR="114300" simplePos="0" relativeHeight="251661312" behindDoc="0" locked="0" layoutInCell="1" allowOverlap="1" wp14:anchorId="575205A2" wp14:editId="2F9DF022">
                <wp:simplePos x="0" y="0"/>
                <wp:positionH relativeFrom="column">
                  <wp:posOffset>4445</wp:posOffset>
                </wp:positionH>
                <wp:positionV relativeFrom="paragraph">
                  <wp:posOffset>107315</wp:posOffset>
                </wp:positionV>
                <wp:extent cx="2909570" cy="0"/>
                <wp:effectExtent l="13970" t="12065" r="10160" b="6985"/>
                <wp:wrapNone/>
                <wp:docPr id="1044831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2695D" id="Straight Arrow Connector 2" o:spid="_x0000_s1026" type="#_x0000_t32" style="position:absolute;margin-left:.35pt;margin-top:8.45pt;width:22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"/>
            </w:pict>
          </mc:Fallback>
        </mc:AlternateContent>
      </w:r>
      <w:r w:rsidRPr="00090BD6">
        <w:rPr>
          <w:rFonts w:ascii="Calibri" w:eastAsia="Calibri" w:hAnsi="Calibri" w:cs="Calibri"/>
          <w:kern w:val="0"/>
          <w:sz w:val="22"/>
          <w:szCs w:val="22"/>
          <w14:ligatures w14:val="none"/>
        </w:rPr>
        <w:tab/>
      </w:r>
    </w:p>
    <w:p w14:paraId="658D14C7" w14:textId="51191A0A" w:rsidR="00090BD6" w:rsidRPr="005B7168" w:rsidRDefault="00090BD6" w:rsidP="005B7168">
      <w:pPr>
        <w:widowControl w:val="0"/>
        <w:tabs>
          <w:tab w:val="left" w:pos="-720"/>
          <w:tab w:val="left" w:pos="0"/>
          <w:tab w:val="center" w:pos="4968"/>
        </w:tabs>
        <w:spacing w:after="0" w:line="240" w:lineRule="auto"/>
        <w:jc w:val="both"/>
        <w:rPr>
          <w:rFonts w:ascii="Calibri" w:eastAsia="Calibri" w:hAnsi="Calibri" w:cs="Calibri"/>
          <w:kern w:val="0"/>
          <w:sz w:val="22"/>
          <w:szCs w:val="22"/>
          <w14:ligatures w14:val="none"/>
        </w:rPr>
      </w:pPr>
      <w:r w:rsidRPr="00090BD6">
        <w:rPr>
          <w:rFonts w:ascii="Calibri" w:eastAsia="Calibri" w:hAnsi="Calibri" w:cs="Calibri"/>
          <w:kern w:val="0"/>
          <w:sz w:val="22"/>
          <w:szCs w:val="22"/>
          <w14:ligatures w14:val="none"/>
        </w:rPr>
        <w:t>Employee Signature</w:t>
      </w:r>
      <w:r w:rsidRPr="00090BD6">
        <w:rPr>
          <w:rFonts w:ascii="Calibri" w:eastAsia="Calibri" w:hAnsi="Calibri" w:cs="Calibri"/>
          <w:kern w:val="0"/>
          <w:sz w:val="22"/>
          <w:szCs w:val="22"/>
          <w14:ligatures w14:val="none"/>
        </w:rPr>
        <w:tab/>
      </w:r>
      <w:r w:rsidRPr="00090BD6">
        <w:rPr>
          <w:rFonts w:ascii="Calibri" w:eastAsia="Calibri" w:hAnsi="Calibri" w:cs="Calibri"/>
          <w:kern w:val="0"/>
          <w:sz w:val="22"/>
          <w:szCs w:val="22"/>
          <w14:ligatures w14:val="none"/>
        </w:rPr>
        <w:tab/>
        <w:t xml:space="preserve"> Date</w:t>
      </w:r>
    </w:p>
    <w:sectPr w:rsidR="00090BD6" w:rsidRPr="005B7168" w:rsidSect="0040660F">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7633"/>
    <w:multiLevelType w:val="hybridMultilevel"/>
    <w:tmpl w:val="858E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A1EC8"/>
    <w:multiLevelType w:val="hybridMultilevel"/>
    <w:tmpl w:val="51FA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503CB"/>
    <w:multiLevelType w:val="hybridMultilevel"/>
    <w:tmpl w:val="690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804220">
    <w:abstractNumId w:val="1"/>
  </w:num>
  <w:num w:numId="2" w16cid:durableId="1615865541">
    <w:abstractNumId w:val="0"/>
  </w:num>
  <w:num w:numId="3" w16cid:durableId="83960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65"/>
    <w:rsid w:val="00016A95"/>
    <w:rsid w:val="00090BD6"/>
    <w:rsid w:val="000B478F"/>
    <w:rsid w:val="000C0FC8"/>
    <w:rsid w:val="000C4758"/>
    <w:rsid w:val="001C0EC5"/>
    <w:rsid w:val="001C1A12"/>
    <w:rsid w:val="001D3E9A"/>
    <w:rsid w:val="003678CF"/>
    <w:rsid w:val="003C4175"/>
    <w:rsid w:val="003D67D8"/>
    <w:rsid w:val="0040660F"/>
    <w:rsid w:val="00426936"/>
    <w:rsid w:val="004B0D4A"/>
    <w:rsid w:val="00525965"/>
    <w:rsid w:val="005975C4"/>
    <w:rsid w:val="005B7168"/>
    <w:rsid w:val="005C6202"/>
    <w:rsid w:val="00707D1C"/>
    <w:rsid w:val="00726DFE"/>
    <w:rsid w:val="00731C79"/>
    <w:rsid w:val="00795385"/>
    <w:rsid w:val="007B5CE0"/>
    <w:rsid w:val="00862280"/>
    <w:rsid w:val="00887A9F"/>
    <w:rsid w:val="008A3765"/>
    <w:rsid w:val="008C16E3"/>
    <w:rsid w:val="008D6E13"/>
    <w:rsid w:val="008F469A"/>
    <w:rsid w:val="00914398"/>
    <w:rsid w:val="009465D1"/>
    <w:rsid w:val="00971296"/>
    <w:rsid w:val="00992288"/>
    <w:rsid w:val="00995829"/>
    <w:rsid w:val="009B7CE1"/>
    <w:rsid w:val="009C6282"/>
    <w:rsid w:val="00A7574A"/>
    <w:rsid w:val="00B01771"/>
    <w:rsid w:val="00B1230A"/>
    <w:rsid w:val="00BF2356"/>
    <w:rsid w:val="00C04F86"/>
    <w:rsid w:val="00C46CC1"/>
    <w:rsid w:val="00C76B29"/>
    <w:rsid w:val="00CC1496"/>
    <w:rsid w:val="00CE46EE"/>
    <w:rsid w:val="00D021E8"/>
    <w:rsid w:val="00D27EE5"/>
    <w:rsid w:val="00D75AC5"/>
    <w:rsid w:val="00DB232E"/>
    <w:rsid w:val="00DB7C54"/>
    <w:rsid w:val="00EE5B09"/>
    <w:rsid w:val="00F036BB"/>
    <w:rsid w:val="00F64B28"/>
    <w:rsid w:val="00F76AF5"/>
    <w:rsid w:val="00FE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6D17"/>
  <w15:chartTrackingRefBased/>
  <w15:docId w15:val="{DDEAED95-A5F9-4BD8-92E6-2EA87F30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765"/>
    <w:rPr>
      <w:rFonts w:eastAsiaTheme="majorEastAsia" w:cstheme="majorBidi"/>
      <w:color w:val="272727" w:themeColor="text1" w:themeTint="D8"/>
    </w:rPr>
  </w:style>
  <w:style w:type="paragraph" w:styleId="Title">
    <w:name w:val="Title"/>
    <w:basedOn w:val="Normal"/>
    <w:next w:val="Normal"/>
    <w:link w:val="TitleChar"/>
    <w:uiPriority w:val="10"/>
    <w:qFormat/>
    <w:rsid w:val="008A3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765"/>
    <w:pPr>
      <w:spacing w:before="160"/>
      <w:jc w:val="center"/>
    </w:pPr>
    <w:rPr>
      <w:i/>
      <w:iCs/>
      <w:color w:val="404040" w:themeColor="text1" w:themeTint="BF"/>
    </w:rPr>
  </w:style>
  <w:style w:type="character" w:customStyle="1" w:styleId="QuoteChar">
    <w:name w:val="Quote Char"/>
    <w:basedOn w:val="DefaultParagraphFont"/>
    <w:link w:val="Quote"/>
    <w:uiPriority w:val="29"/>
    <w:rsid w:val="008A3765"/>
    <w:rPr>
      <w:i/>
      <w:iCs/>
      <w:color w:val="404040" w:themeColor="text1" w:themeTint="BF"/>
    </w:rPr>
  </w:style>
  <w:style w:type="paragraph" w:styleId="ListParagraph">
    <w:name w:val="List Paragraph"/>
    <w:basedOn w:val="Normal"/>
    <w:uiPriority w:val="34"/>
    <w:qFormat/>
    <w:rsid w:val="008A3765"/>
    <w:pPr>
      <w:ind w:left="720"/>
      <w:contextualSpacing/>
    </w:pPr>
  </w:style>
  <w:style w:type="character" w:styleId="IntenseEmphasis">
    <w:name w:val="Intense Emphasis"/>
    <w:basedOn w:val="DefaultParagraphFont"/>
    <w:uiPriority w:val="21"/>
    <w:qFormat/>
    <w:rsid w:val="008A3765"/>
    <w:rPr>
      <w:i/>
      <w:iCs/>
      <w:color w:val="0F4761" w:themeColor="accent1" w:themeShade="BF"/>
    </w:rPr>
  </w:style>
  <w:style w:type="paragraph" w:styleId="IntenseQuote">
    <w:name w:val="Intense Quote"/>
    <w:basedOn w:val="Normal"/>
    <w:next w:val="Normal"/>
    <w:link w:val="IntenseQuoteChar"/>
    <w:uiPriority w:val="30"/>
    <w:qFormat/>
    <w:rsid w:val="008A3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765"/>
    <w:rPr>
      <w:i/>
      <w:iCs/>
      <w:color w:val="0F4761" w:themeColor="accent1" w:themeShade="BF"/>
    </w:rPr>
  </w:style>
  <w:style w:type="character" w:styleId="IntenseReference">
    <w:name w:val="Intense Reference"/>
    <w:basedOn w:val="DefaultParagraphFont"/>
    <w:uiPriority w:val="32"/>
    <w:qFormat/>
    <w:rsid w:val="008A37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Borkosky</dc:creator>
  <cp:keywords/>
  <dc:description/>
  <cp:lastModifiedBy>Doug Borkosky</cp:lastModifiedBy>
  <cp:revision>49</cp:revision>
  <dcterms:created xsi:type="dcterms:W3CDTF">2025-05-15T15:46:00Z</dcterms:created>
  <dcterms:modified xsi:type="dcterms:W3CDTF">2025-06-26T15:45:00Z</dcterms:modified>
</cp:coreProperties>
</file>